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566CE" w14:textId="478734E2" w:rsidR="002D685E" w:rsidRDefault="00383AD4" w:rsidP="00383AD4">
      <w:pPr>
        <w:pStyle w:val="Heading1"/>
      </w:pPr>
      <w:r>
        <w:t>A note on the construction of this binder</w:t>
      </w:r>
    </w:p>
    <w:p w14:paraId="113B87D6" w14:textId="33D6D46A" w:rsidR="00383AD4" w:rsidRDefault="00383AD4" w:rsidP="00383AD4"/>
    <w:p w14:paraId="539FBEC6" w14:textId="75030106" w:rsidR="00383AD4" w:rsidRPr="00383AD4" w:rsidRDefault="00383AD4" w:rsidP="00383AD4">
      <w:pPr>
        <w:rPr>
          <w:rStyle w:val="Emphasis"/>
        </w:rPr>
      </w:pPr>
      <w:r w:rsidRPr="00383AD4">
        <w:rPr>
          <w:rStyle w:val="Emphasis"/>
        </w:rPr>
        <w:t>Selection of resources</w:t>
      </w:r>
    </w:p>
    <w:p w14:paraId="0F4B2ABC" w14:textId="5B9EB691" w:rsidR="00383AD4" w:rsidRDefault="00383AD4" w:rsidP="00383AD4">
      <w:pPr>
        <w:ind w:left="720"/>
      </w:pPr>
      <w:r>
        <w:t xml:space="preserve">In choosing resources for this collection, I looked for those that were most current as of January 2019. Their backing data should not be primarily more than three years old if possible and should not reflect data that would be misleading given recent changes. </w:t>
      </w:r>
      <w:r w:rsidR="00D05B4D">
        <w:t xml:space="preserve">Given the pace of change recently, some statistics will have shifted by the time a resource is read. </w:t>
      </w:r>
      <w:r>
        <w:t>In a very few cases, larger reports and papers will reflect previous states of an issue for comparison.</w:t>
      </w:r>
    </w:p>
    <w:p w14:paraId="15CE8951" w14:textId="1348A302" w:rsidR="00383AD4" w:rsidRDefault="00383AD4" w:rsidP="00383AD4">
      <w:pPr>
        <w:ind w:left="720"/>
      </w:pPr>
      <w:r>
        <w:t>Resources were further selected to be easily read by non-experts. I have given preference to fact sheets, infographics, and short papers and articles when possible over longer policy papers and reports, and when I chose to include longer resources, I selected them for ease of skimming for information. Ideally all resources will be accessible to someone with a high school English-language education.</w:t>
      </w:r>
    </w:p>
    <w:p w14:paraId="1208E5B0" w14:textId="297D88D5" w:rsidR="00383AD4" w:rsidRDefault="00383AD4" w:rsidP="00383AD4">
      <w:pPr>
        <w:ind w:left="720"/>
      </w:pPr>
      <w:r>
        <w:t xml:space="preserve">Finally, I did not include any information from political parties, although several organizations supplying this type of information are openly critical of existing and past government administrations at all levels. The goal is for </w:t>
      </w:r>
      <w:r w:rsidR="00D05B4D">
        <w:t>someone of any political persuasion who cares or wishes to learn more about issues of poverty in Canada, Ontario, or the GTA to be able to use this binder.</w:t>
      </w:r>
    </w:p>
    <w:p w14:paraId="087412D3" w14:textId="598B8CE6" w:rsidR="00383AD4" w:rsidRPr="00383AD4" w:rsidRDefault="00383AD4" w:rsidP="00383AD4">
      <w:pPr>
        <w:rPr>
          <w:rStyle w:val="Emphasis"/>
        </w:rPr>
      </w:pPr>
      <w:r w:rsidRPr="00383AD4">
        <w:rPr>
          <w:rStyle w:val="Emphasis"/>
        </w:rPr>
        <w:t>Categorization</w:t>
      </w:r>
      <w:r>
        <w:rPr>
          <w:rStyle w:val="Emphasis"/>
        </w:rPr>
        <w:t xml:space="preserve"> and Organization</w:t>
      </w:r>
    </w:p>
    <w:p w14:paraId="36DA798E" w14:textId="4656FE2B" w:rsidR="00D05B4D" w:rsidRDefault="00D05B4D" w:rsidP="00383AD4">
      <w:pPr>
        <w:ind w:left="720"/>
      </w:pPr>
      <w:r>
        <w:t>I have broken resources into some primary categories. These categories are all, with one exception, centred around an area of life. The exception is Reconciliation and First Nations-related issues. As this is a major area of work with unique legal, social, and economic implications, I felt it deserved special attention, particularly in a resource for Anglicans.</w:t>
      </w:r>
      <w:r w:rsidR="007B6CF9">
        <w:t xml:space="preserve"> </w:t>
      </w:r>
      <w:r>
        <w:t>Further categorization is represented in the table of contents for each section. “Identity” based categories of gender, race, and indigeneity are listed next to each title and selected if the resource engages with the issue.</w:t>
      </w:r>
    </w:p>
    <w:p w14:paraId="12618360" w14:textId="694BC284" w:rsidR="007B6CF9" w:rsidRDefault="007B6CF9" w:rsidP="00383AD4">
      <w:pPr>
        <w:ind w:left="720"/>
      </w:pPr>
      <w:r>
        <w:t>I have tried to start each section with more introductory, general, and easily digested material such as fact sheets</w:t>
      </w:r>
      <w:r w:rsidR="00E376C0">
        <w:t xml:space="preserve"> to aid those looking for quick statistics and information.</w:t>
      </w:r>
    </w:p>
    <w:p w14:paraId="14D946D1" w14:textId="6663A80F" w:rsidR="00383AD4" w:rsidRPr="00383AD4" w:rsidRDefault="00383AD4" w:rsidP="00383AD4">
      <w:pPr>
        <w:rPr>
          <w:rStyle w:val="Emphasis"/>
        </w:rPr>
      </w:pPr>
      <w:r w:rsidRPr="00383AD4">
        <w:rPr>
          <w:rStyle w:val="Emphasis"/>
        </w:rPr>
        <w:t>Further work to be done</w:t>
      </w:r>
    </w:p>
    <w:p w14:paraId="18333B97" w14:textId="30A9207B" w:rsidR="00383AD4" w:rsidRDefault="00D05B4D" w:rsidP="00383AD4">
      <w:pPr>
        <w:ind w:left="720"/>
      </w:pPr>
      <w:r>
        <w:t xml:space="preserve">I have omitted, without intent to diminish their importance, two major areas of life impacted by poverty. Transit, a particular pain point for many experiencing </w:t>
      </w:r>
      <w:proofErr w:type="gramStart"/>
      <w:r>
        <w:t>poverty</w:t>
      </w:r>
      <w:proofErr w:type="gramEnd"/>
      <w:r>
        <w:t>, is addressed in some resources, as are utilities such as electricity, water, and phone and data, an increasingly necessary part of modern life.</w:t>
      </w:r>
    </w:p>
    <w:p w14:paraId="634FEE84" w14:textId="37881C39" w:rsidR="00D05B4D" w:rsidRDefault="00D05B4D" w:rsidP="00383AD4">
      <w:pPr>
        <w:ind w:left="720"/>
      </w:pPr>
      <w:r>
        <w:t xml:space="preserve">Six further “identity” </w:t>
      </w:r>
      <w:r w:rsidR="00A02D32">
        <w:t>areas</w:t>
      </w:r>
      <w:r>
        <w:t xml:space="preserve"> should also be read into these resources</w:t>
      </w:r>
      <w:r w:rsidR="001E1A29">
        <w:t xml:space="preserve"> and deserve greater attenion</w:t>
      </w:r>
      <w:bookmarkStart w:id="0" w:name="_GoBack"/>
      <w:bookmarkEnd w:id="0"/>
      <w:r>
        <w:t>, though I have not taken the time to do so. Children and Youth, LGBTQ2s+, Age, Ability, Mental Health, and Immigration/Refugee concerns.</w:t>
      </w:r>
    </w:p>
    <w:p w14:paraId="54BAC4C1" w14:textId="1C1B0A24" w:rsidR="00D05B4D" w:rsidRDefault="00D05B4D" w:rsidP="00383AD4">
      <w:pPr>
        <w:ind w:left="720"/>
      </w:pPr>
    </w:p>
    <w:p w14:paraId="5460BB61" w14:textId="2764F425" w:rsidR="00D05B4D" w:rsidRDefault="00D05B4D" w:rsidP="00F157E0">
      <w:pPr>
        <w:ind w:left="1440"/>
      </w:pPr>
      <w:r>
        <w:t>Brooke Sales-Lee</w:t>
      </w:r>
    </w:p>
    <w:p w14:paraId="66F6F63F" w14:textId="24AA59B0" w:rsidR="00D05B4D" w:rsidRPr="00383AD4" w:rsidRDefault="00D05B4D" w:rsidP="00F157E0">
      <w:pPr>
        <w:ind w:left="1440"/>
      </w:pPr>
      <w:r>
        <w:t>January 9, 2019</w:t>
      </w:r>
    </w:p>
    <w:sectPr w:rsidR="00D05B4D" w:rsidRPr="00383AD4" w:rsidSect="00E376C0">
      <w:pgSz w:w="12240" w:h="15840"/>
      <w:pgMar w:top="1134" w:right="1361" w:bottom="1134"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AD4"/>
    <w:rsid w:val="001E1A29"/>
    <w:rsid w:val="002D685E"/>
    <w:rsid w:val="00383AD4"/>
    <w:rsid w:val="007B6CF9"/>
    <w:rsid w:val="00A02D32"/>
    <w:rsid w:val="00D05B4D"/>
    <w:rsid w:val="00E376C0"/>
    <w:rsid w:val="00F157E0"/>
    <w:rsid w:val="00F303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879A8"/>
  <w15:chartTrackingRefBased/>
  <w15:docId w15:val="{FE6CA9F9-E94C-44DE-BA73-88C12E490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3AD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83AD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83AD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83AD4"/>
    <w:rPr>
      <w:rFonts w:asciiTheme="majorHAnsi" w:eastAsiaTheme="majorEastAsia" w:hAnsiTheme="majorHAnsi" w:cstheme="majorBidi"/>
      <w:color w:val="2F5496" w:themeColor="accent1" w:themeShade="BF"/>
      <w:sz w:val="32"/>
      <w:szCs w:val="32"/>
    </w:rPr>
  </w:style>
  <w:style w:type="character" w:styleId="SubtleEmphasis">
    <w:name w:val="Subtle Emphasis"/>
    <w:basedOn w:val="DefaultParagraphFont"/>
    <w:uiPriority w:val="19"/>
    <w:qFormat/>
    <w:rsid w:val="00383AD4"/>
    <w:rPr>
      <w:i/>
      <w:iCs/>
      <w:color w:val="404040" w:themeColor="text1" w:themeTint="BF"/>
    </w:rPr>
  </w:style>
  <w:style w:type="character" w:styleId="Emphasis">
    <w:name w:val="Emphasis"/>
    <w:basedOn w:val="DefaultParagraphFont"/>
    <w:uiPriority w:val="20"/>
    <w:qFormat/>
    <w:rsid w:val="00383AD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407</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Sales-Lee</dc:creator>
  <cp:keywords/>
  <dc:description/>
  <cp:lastModifiedBy>Brooke Sales-Lee</cp:lastModifiedBy>
  <cp:revision>5</cp:revision>
  <dcterms:created xsi:type="dcterms:W3CDTF">2019-01-09T23:17:00Z</dcterms:created>
  <dcterms:modified xsi:type="dcterms:W3CDTF">2019-01-09T23:42:00Z</dcterms:modified>
</cp:coreProperties>
</file>